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38AE0F8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B06B4C">
        <w:rPr>
          <w:rFonts w:ascii="Calibri" w:hAnsi="Calibri" w:cs="Calibri"/>
          <w:b/>
          <w:sz w:val="28"/>
          <w:szCs w:val="28"/>
        </w:rPr>
        <w:t>32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134818EC" w:rsidR="00211D24" w:rsidRPr="00C443BB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6"/>
          <w:szCs w:val="26"/>
        </w:rPr>
      </w:pPr>
      <w:r w:rsidRPr="00C443BB">
        <w:rPr>
          <w:rFonts w:ascii="Calibri" w:hAnsi="Calibri" w:cs="Calibri"/>
          <w:b/>
          <w:smallCaps/>
          <w:sz w:val="26"/>
          <w:szCs w:val="26"/>
        </w:rPr>
        <w:t xml:space="preserve">„MAS Sokolovsko – IROP – </w:t>
      </w:r>
      <w:r w:rsidR="004D7A8D" w:rsidRPr="00C443BB">
        <w:rPr>
          <w:rFonts w:ascii="Calibri" w:hAnsi="Calibri" w:cs="Calibri"/>
          <w:b/>
          <w:smallCaps/>
          <w:sz w:val="26"/>
          <w:szCs w:val="26"/>
        </w:rPr>
        <w:t xml:space="preserve">Rozvoj dopravní infrastruktury obcí </w:t>
      </w:r>
      <w:r w:rsidR="00C443BB" w:rsidRPr="00C443BB">
        <w:rPr>
          <w:rFonts w:ascii="Calibri" w:hAnsi="Calibri" w:cs="Calibri"/>
          <w:b/>
          <w:smallCaps/>
          <w:sz w:val="26"/>
          <w:szCs w:val="26"/>
        </w:rPr>
        <w:t>–</w:t>
      </w:r>
      <w:r w:rsidR="004D7A8D" w:rsidRPr="00C443BB">
        <w:rPr>
          <w:rFonts w:ascii="Calibri" w:hAnsi="Calibri" w:cs="Calibri"/>
          <w:b/>
          <w:smallCaps/>
          <w:sz w:val="26"/>
          <w:szCs w:val="26"/>
        </w:rPr>
        <w:t xml:space="preserve"> </w:t>
      </w:r>
      <w:proofErr w:type="spellStart"/>
      <w:r w:rsidR="004D7A8D" w:rsidRPr="00C443BB">
        <w:rPr>
          <w:rFonts w:ascii="Calibri" w:hAnsi="Calibri" w:cs="Calibri"/>
          <w:b/>
          <w:smallCaps/>
          <w:sz w:val="26"/>
          <w:szCs w:val="26"/>
        </w:rPr>
        <w:t>cyklo</w:t>
      </w:r>
      <w:r w:rsidR="00AF5425" w:rsidRPr="00C443BB">
        <w:rPr>
          <w:rFonts w:ascii="Calibri" w:hAnsi="Calibri" w:cs="Calibri"/>
          <w:b/>
          <w:smallCaps/>
          <w:sz w:val="26"/>
          <w:szCs w:val="26"/>
        </w:rPr>
        <w:t>doprava</w:t>
      </w:r>
      <w:proofErr w:type="spellEnd"/>
      <w:r w:rsidR="00C443BB" w:rsidRPr="00C443BB">
        <w:rPr>
          <w:rFonts w:ascii="Calibri" w:hAnsi="Calibri" w:cs="Calibri"/>
          <w:b/>
          <w:smallCaps/>
          <w:sz w:val="26"/>
          <w:szCs w:val="26"/>
        </w:rPr>
        <w:t xml:space="preserve"> II</w:t>
      </w:r>
      <w:r w:rsidR="00B06B4C">
        <w:rPr>
          <w:rFonts w:ascii="Calibri" w:hAnsi="Calibri" w:cs="Calibri"/>
          <w:b/>
          <w:smallCaps/>
          <w:sz w:val="26"/>
          <w:szCs w:val="26"/>
        </w:rPr>
        <w:t>I</w:t>
      </w:r>
      <w:r w:rsidRPr="00C443BB">
        <w:rPr>
          <w:rFonts w:ascii="Calibri" w:hAnsi="Calibri" w:cs="Calibri"/>
          <w:b/>
          <w:smallCaps/>
          <w:sz w:val="26"/>
          <w:szCs w:val="26"/>
        </w:rPr>
        <w:t>“</w:t>
      </w:r>
    </w:p>
    <w:p w14:paraId="7D5ABA31" w14:textId="3FDBAE20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4D7A8D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4D7A8D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4033A9EA" w:rsidR="00211D24" w:rsidRDefault="00211D24" w:rsidP="00211D24">
      <w:pPr>
        <w:jc w:val="both"/>
      </w:pPr>
      <w:r>
        <w:t xml:space="preserve">V rámci MAS bude nejprve ze strany kanceláře MAS Sokolovsko provedena administrativní kontrola. Věcné hodnocení záměrů provádí Výběrová komise MAS Sokolovsko jakožto výběrový orgán. Programový výbor MAS Sokolovsko jakožto </w:t>
      </w:r>
      <w:r w:rsidR="00302B62">
        <w:t>r</w:t>
      </w:r>
      <w:r>
        <w:t>ozhodovací orgán vybírá záměry, kterým bude vydáno Vyjádření o souladu se SCLLD MAS Sokolovsko. Toto vyjádření je povinnou součástí žádosti o podporu, kterou nositelé vybraných záměrů následně zpracují v MS21+.</w:t>
      </w:r>
    </w:p>
    <w:p w14:paraId="7A5EAD6D" w14:textId="49B0CF9A" w:rsidR="00211D24" w:rsidRDefault="00211D24" w:rsidP="00211D24">
      <w:pPr>
        <w:jc w:val="both"/>
      </w:pPr>
      <w:r>
        <w:t xml:space="preserve">Postup hodnocení záměrů je uveden ve směrnici MAS Sokolovsko „Transparentnost hodnocení a výběru projektů,  zamezení střetu zájmů“. Směrnice je zveřejněna na:   </w:t>
      </w:r>
      <w:hyperlink r:id="rId10" w:history="1">
        <w:r w:rsidR="00D12F2F" w:rsidRPr="00435DF5">
          <w:rPr>
            <w:rStyle w:val="Hypertextovodkaz"/>
          </w:rPr>
          <w:t>https://www.mas-sokolovsko.eu/irop/smernice/</w:t>
        </w:r>
      </w:hyperlink>
      <w:r w:rsidR="00D12F2F">
        <w:t xml:space="preserve"> </w:t>
      </w:r>
    </w:p>
    <w:p w14:paraId="7A0D1AD6" w14:textId="6EFD67B2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2B6755">
        <w:t>60</w:t>
      </w:r>
      <w:r>
        <w:t xml:space="preserve"> IROP, a to prostřednictvím MS21+. Hodnocení žádostí o podporu je v kompetenci Centra pro regionální rozvoj (CRR). </w:t>
      </w:r>
    </w:p>
    <w:p w14:paraId="7CD82269" w14:textId="6A53FCF6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4D7A8D">
        <w:t>60</w:t>
      </w:r>
      <w:r>
        <w:t xml:space="preserve"> IROP (vždy v aktuálním znění).</w:t>
      </w:r>
    </w:p>
    <w:p w14:paraId="2C5650A1" w14:textId="385EECC6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9F2497" w:rsidRPr="00435DF5">
          <w:rPr>
            <w:rStyle w:val="Hypertextovodkaz"/>
          </w:rPr>
          <w:t>https://irop.gov.cz/cs/vyzvy-2021-2027/vyzvy/60vyzvairop</w:t>
        </w:r>
      </w:hyperlink>
      <w:r w:rsidR="009F2497"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361E696B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je nutné zaslat na e-mail: </w:t>
      </w:r>
      <w:hyperlink r:id="rId12" w:history="1">
        <w:r w:rsidRPr="00EA3037">
          <w:rPr>
            <w:rStyle w:val="Hypertextovodkaz"/>
            <w:b/>
            <w:bCs/>
          </w:rPr>
          <w:t>irop@mas-sokolovsko.eu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760EDDB0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MAS Sokolovsko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1D723A4B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sz w:val="20"/>
                <w:szCs w:val="20"/>
              </w:rPr>
              <w:t>5.1.</w:t>
            </w:r>
            <w:r w:rsidR="004D7A8D">
              <w:rPr>
                <w:sz w:val="20"/>
                <w:szCs w:val="20"/>
              </w:rPr>
              <w:t>8</w:t>
            </w:r>
            <w:r w:rsidR="00331076" w:rsidRPr="00331076">
              <w:rPr>
                <w:sz w:val="20"/>
                <w:szCs w:val="20"/>
              </w:rPr>
              <w:t xml:space="preserve"> </w:t>
            </w:r>
            <w:r w:rsidR="004D7A8D">
              <w:rPr>
                <w:sz w:val="20"/>
                <w:szCs w:val="20"/>
              </w:rPr>
              <w:t>Rozvoj dopravní infrastruktury obcí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12FE1D86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4D7A8D" w:rsidRPr="004D7A8D">
              <w:rPr>
                <w:rFonts w:cs="Arial"/>
                <w:bCs/>
                <w:sz w:val="20"/>
                <w:szCs w:val="20"/>
              </w:rPr>
              <w:t>60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4D7A8D">
              <w:rPr>
                <w:sz w:val="20"/>
                <w:szCs w:val="20"/>
              </w:rPr>
              <w:t xml:space="preserve">Doprava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4D2FAABB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9F2497">
              <w:rPr>
                <w:rFonts w:cs="Arial"/>
                <w:bCs/>
                <w:sz w:val="20"/>
                <w:szCs w:val="20"/>
              </w:rPr>
              <w:t>32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Sokolovsko – IROP – </w:t>
            </w:r>
            <w:r w:rsidR="004D7A8D">
              <w:rPr>
                <w:rFonts w:cs="Arial"/>
                <w:bCs/>
                <w:sz w:val="20"/>
                <w:szCs w:val="20"/>
              </w:rPr>
              <w:t xml:space="preserve">Rozvoj dopravní infrastruktury obcí </w:t>
            </w:r>
            <w:r w:rsidR="00C443BB">
              <w:rPr>
                <w:rFonts w:cs="Arial"/>
                <w:bCs/>
                <w:sz w:val="20"/>
                <w:szCs w:val="20"/>
              </w:rPr>
              <w:t>–</w:t>
            </w:r>
            <w:r w:rsidR="004D7A8D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="004D7A8D">
              <w:rPr>
                <w:rFonts w:cs="Arial"/>
                <w:bCs/>
                <w:sz w:val="20"/>
                <w:szCs w:val="20"/>
              </w:rPr>
              <w:t>cyklodoprava</w:t>
            </w:r>
            <w:proofErr w:type="spellEnd"/>
            <w:r w:rsidR="00C443BB">
              <w:rPr>
                <w:rFonts w:cs="Arial"/>
                <w:bCs/>
                <w:sz w:val="20"/>
                <w:szCs w:val="20"/>
              </w:rPr>
              <w:t xml:space="preserve"> II</w:t>
            </w:r>
            <w:r w:rsidR="009F2497">
              <w:rPr>
                <w:rFonts w:cs="Arial"/>
                <w:bCs/>
                <w:sz w:val="20"/>
                <w:szCs w:val="20"/>
              </w:rPr>
              <w:t>I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15262E65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4D7A8D">
              <w:rPr>
                <w:color w:val="FF0000"/>
                <w:sz w:val="20"/>
                <w:szCs w:val="20"/>
              </w:rPr>
              <w:t>60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4D7A8D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r w:rsidR="004D7A8D">
              <w:rPr>
                <w:color w:val="FF0000"/>
                <w:sz w:val="20"/>
                <w:szCs w:val="20"/>
              </w:rPr>
              <w:t>V této výzvě MAS je podporována jen aktivita Infrastruktura pro cyklistickou dopravu.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00C760F8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2976ACD7" w:rsidR="005D7A9B" w:rsidRPr="005D7A9B" w:rsidRDefault="005D7A9B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D7A9B">
              <w:rPr>
                <w:b/>
                <w:bCs/>
                <w:sz w:val="20"/>
                <w:szCs w:val="20"/>
              </w:rPr>
              <w:t>Počet</w:t>
            </w:r>
            <w:r>
              <w:rPr>
                <w:b/>
                <w:bCs/>
                <w:sz w:val="20"/>
                <w:szCs w:val="20"/>
              </w:rPr>
              <w:t xml:space="preserve"> obyvatel obce, kde je projekt realizován </w:t>
            </w:r>
            <w:r w:rsidRPr="00EC4BBC">
              <w:rPr>
                <w:b/>
                <w:bCs/>
                <w:sz w:val="20"/>
                <w:szCs w:val="20"/>
              </w:rPr>
              <w:t>(</w:t>
            </w:r>
            <w:r w:rsidRPr="008A5B85">
              <w:rPr>
                <w:b/>
                <w:bCs/>
                <w:sz w:val="20"/>
                <w:szCs w:val="20"/>
              </w:rPr>
              <w:t>k 1. 1. 202</w:t>
            </w:r>
            <w:r w:rsidR="009F2497">
              <w:rPr>
                <w:b/>
                <w:bCs/>
                <w:sz w:val="20"/>
                <w:szCs w:val="20"/>
              </w:rPr>
              <w:t>5</w:t>
            </w:r>
            <w:r w:rsidRPr="00EC4BBC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5D7A9B" w:rsidRPr="00586900" w14:paraId="5075A75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38AC872F" w:rsidR="005D7A9B" w:rsidRPr="005D7A9B" w:rsidRDefault="005D7A9B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obyvatel.</w:t>
            </w:r>
          </w:p>
          <w:p w14:paraId="7BDFB6D3" w14:textId="1DB3DFF9" w:rsidR="005D7A9B" w:rsidRPr="00586900" w:rsidRDefault="005D7A9B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1B9BAC80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 je nutné uvést, zda u projektu je již zahájena stavební realizace a zda jsou již ukončená zadávací a výběrové řízení na hlavní aktivity projektu.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572BB402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</w:t>
            </w:r>
            <w:r w:rsidR="00E10F98" w:rsidRPr="00E10F98">
              <w:rPr>
                <w:color w:val="FF0000"/>
                <w:sz w:val="20"/>
                <w:szCs w:val="20"/>
              </w:rPr>
              <w:t>(den/měsíc/rok</w:t>
            </w:r>
            <w:r w:rsidRPr="00586900">
              <w:rPr>
                <w:color w:val="FF0000"/>
                <w:sz w:val="20"/>
                <w:szCs w:val="20"/>
              </w:rPr>
              <w:t xml:space="preserve">). Počítejte, že věcné hodnocení záměru ze strany MAS může trvat přibližně </w:t>
            </w:r>
            <w:r w:rsidR="00C66BDF" w:rsidRPr="00C66BDF">
              <w:rPr>
                <w:color w:val="FF0000"/>
                <w:sz w:val="20"/>
                <w:szCs w:val="20"/>
              </w:rPr>
              <w:t>měsíc a půl od ukončení příjmu žádostí na MAS</w:t>
            </w:r>
            <w:r w:rsidRPr="00586900">
              <w:rPr>
                <w:color w:val="FF0000"/>
                <w:sz w:val="20"/>
                <w:szCs w:val="20"/>
              </w:rPr>
              <w:t>. Uvažujte, že vyjádření o souladu záměru se SCLLD MAS Sokolovsko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3E1736F7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veďte ve formě </w:t>
            </w:r>
            <w:r w:rsidR="00E10F98" w:rsidRPr="00E10F98">
              <w:rPr>
                <w:color w:val="FF0000"/>
                <w:sz w:val="20"/>
                <w:szCs w:val="20"/>
              </w:rPr>
              <w:t>(den/měsíc/rok</w:t>
            </w:r>
            <w:r w:rsidR="00991E7D" w:rsidRPr="00586900">
              <w:rPr>
                <w:color w:val="FF0000"/>
                <w:sz w:val="20"/>
                <w:szCs w:val="20"/>
              </w:rPr>
              <w:t>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26A2F5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5A6FE2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25484B2E"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 nebo mikroregionu.</w:t>
            </w:r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4B956C3B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3BFA9142" w14:textId="77777777" w:rsidR="00696C2F" w:rsidRPr="00586900" w:rsidRDefault="00696C2F" w:rsidP="00755FF3">
            <w:pPr>
              <w:rPr>
                <w:sz w:val="20"/>
                <w:szCs w:val="20"/>
              </w:rPr>
            </w:pPr>
          </w:p>
          <w:p w14:paraId="3E65E7CE" w14:textId="77777777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  <w:tr w:rsidR="00921708" w:rsidRPr="00586900" w14:paraId="1E72106B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623975A" w14:textId="764B8515" w:rsidR="00921708" w:rsidRPr="00174A6F" w:rsidRDefault="00921708" w:rsidP="00921708">
            <w:pPr>
              <w:rPr>
                <w:color w:val="FF0000"/>
                <w:sz w:val="20"/>
                <w:szCs w:val="20"/>
              </w:rPr>
            </w:pPr>
            <w:r w:rsidRPr="009821B7">
              <w:rPr>
                <w:b/>
              </w:rPr>
              <w:t>Podpora žadatele z IROP přes MAS</w:t>
            </w:r>
            <w:r>
              <w:rPr>
                <w:b/>
              </w:rPr>
              <w:t>:</w:t>
            </w:r>
          </w:p>
        </w:tc>
      </w:tr>
      <w:tr w:rsidR="00921708" w:rsidRPr="00586900" w14:paraId="6E7B59B5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D2D691F" w14:textId="55DA2442" w:rsidR="00921708" w:rsidRDefault="00765D31" w:rsidP="00921708">
            <w:pPr>
              <w:rPr>
                <w:color w:val="FF0000"/>
                <w:sz w:val="20"/>
                <w:szCs w:val="20"/>
              </w:rPr>
            </w:pPr>
            <w:r w:rsidRPr="00765D31">
              <w:rPr>
                <w:color w:val="FF0000"/>
                <w:sz w:val="20"/>
                <w:szCs w:val="20"/>
              </w:rPr>
              <w:t>Uveďte kolikrát byl žadatel z IROP přes MAS v programovém období 2021-2027 podpořen</w:t>
            </w:r>
            <w:r w:rsidR="00921708">
              <w:rPr>
                <w:color w:val="FF0000"/>
                <w:sz w:val="20"/>
                <w:szCs w:val="20"/>
              </w:rPr>
              <w:t xml:space="preserve">. </w:t>
            </w:r>
          </w:p>
          <w:p w14:paraId="22268130" w14:textId="77777777" w:rsidR="00921708" w:rsidRDefault="00921708" w:rsidP="00921708">
            <w:pPr>
              <w:rPr>
                <w:color w:val="FF0000"/>
                <w:sz w:val="20"/>
                <w:szCs w:val="20"/>
              </w:rPr>
            </w:pPr>
            <w:r w:rsidRPr="00634753">
              <w:rPr>
                <w:color w:val="FF0000"/>
                <w:sz w:val="20"/>
                <w:szCs w:val="20"/>
              </w:rPr>
              <w:t>Podporou žadatele se rozumí vystavení souhlasného „Vyjádření MAS o souladu projektového záměru se schválenou strategií CLLD“. (Pozn. Vyjádření MAS o souladu dostává projekt, který prošel věcným hodnocením Výběrové komise a Programový výbor jej vybral k financování dle pořadí a dostupných finančních prostředků opatření)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3A36C762" w14:textId="77777777" w:rsidR="00921708" w:rsidRDefault="00921708" w:rsidP="00921708">
            <w:pPr>
              <w:rPr>
                <w:color w:val="FF0000"/>
                <w:sz w:val="20"/>
                <w:szCs w:val="20"/>
              </w:rPr>
            </w:pPr>
          </w:p>
          <w:p w14:paraId="321BC5AD" w14:textId="77777777" w:rsidR="00921708" w:rsidRPr="009821B7" w:rsidRDefault="00921708" w:rsidP="00921708">
            <w:pPr>
              <w:rPr>
                <w:b/>
              </w:rPr>
            </w:pPr>
          </w:p>
        </w:tc>
      </w:tr>
    </w:tbl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FE4BDD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6B5F678A" w14:textId="597A57E8" w:rsidR="00991E7D" w:rsidRPr="001C1F58" w:rsidRDefault="00FE4BD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761</w:t>
            </w:r>
            <w:r w:rsidR="00AF5425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101</w:t>
            </w:r>
            <w:r w:rsidR="00AF5425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260" w:type="dxa"/>
            <w:noWrap/>
            <w:vAlign w:val="center"/>
          </w:tcPr>
          <w:p w14:paraId="4613F9DD" w14:textId="7F3C3B5A" w:rsidR="00991E7D" w:rsidRPr="00586900" w:rsidRDefault="00FE4BD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Podpořená specializovaná cyklistická infrastruktura</w:t>
            </w:r>
          </w:p>
        </w:tc>
        <w:tc>
          <w:tcPr>
            <w:tcW w:w="1408" w:type="dxa"/>
            <w:noWrap/>
            <w:vAlign w:val="center"/>
          </w:tcPr>
          <w:p w14:paraId="0765804F" w14:textId="57EC098C" w:rsidR="00991E7D" w:rsidRPr="00586900" w:rsidRDefault="00FE4BD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kilometrů</w:t>
            </w:r>
          </w:p>
        </w:tc>
        <w:tc>
          <w:tcPr>
            <w:tcW w:w="1382" w:type="dxa"/>
            <w:noWrap/>
            <w:vAlign w:val="center"/>
            <w:hideMark/>
          </w:tcPr>
          <w:p w14:paraId="5BF81530" w14:textId="507932D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5751BF02" w14:textId="45C94A3C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E3CEE61" w14:textId="77777777" w:rsidTr="00FE4BDD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DE1A449" w14:textId="3087671A" w:rsidR="00991E7D" w:rsidRPr="001C1F58" w:rsidRDefault="00FE4BD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761 201</w:t>
            </w:r>
          </w:p>
        </w:tc>
        <w:tc>
          <w:tcPr>
            <w:tcW w:w="3260" w:type="dxa"/>
            <w:noWrap/>
            <w:vAlign w:val="center"/>
          </w:tcPr>
          <w:p w14:paraId="646863C0" w14:textId="2E6CF010" w:rsidR="00991E7D" w:rsidRPr="00586900" w:rsidRDefault="00FE4BD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Počet uživatelů specializované cyklistické infrastruktury </w:t>
            </w:r>
          </w:p>
        </w:tc>
        <w:tc>
          <w:tcPr>
            <w:tcW w:w="1408" w:type="dxa"/>
            <w:noWrap/>
            <w:vAlign w:val="center"/>
          </w:tcPr>
          <w:p w14:paraId="13C7B7C9" w14:textId="72040287" w:rsidR="00991E7D" w:rsidRPr="00586900" w:rsidRDefault="00FE4BD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593981FF" w14:textId="4D778AB4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46C1D7A2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</w:t>
            </w:r>
            <w:r w:rsidR="009D6026">
              <w:rPr>
                <w:color w:val="FF0000"/>
              </w:rPr>
              <w:t xml:space="preserve">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A857" w14:textId="77777777" w:rsidR="00CC49CB" w:rsidRDefault="00CC49CB" w:rsidP="00DC4000">
      <w:pPr>
        <w:spacing w:after="0" w:line="240" w:lineRule="auto"/>
      </w:pPr>
      <w:r>
        <w:separator/>
      </w:r>
    </w:p>
  </w:endnote>
  <w:endnote w:type="continuationSeparator" w:id="0">
    <w:p w14:paraId="1E511127" w14:textId="77777777" w:rsidR="00CC49CB" w:rsidRDefault="00CC49C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F60A" w14:textId="77777777" w:rsidR="00CC49CB" w:rsidRDefault="00CC49CB" w:rsidP="00DC4000">
      <w:pPr>
        <w:spacing w:after="0" w:line="240" w:lineRule="auto"/>
      </w:pPr>
      <w:r>
        <w:separator/>
      </w:r>
    </w:p>
  </w:footnote>
  <w:footnote w:type="continuationSeparator" w:id="0">
    <w:p w14:paraId="76396219" w14:textId="77777777" w:rsidR="00CC49CB" w:rsidRDefault="00CC49C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59220445" w:rsidR="00DC4000" w:rsidRDefault="00741AD1">
    <w:pPr>
      <w:pStyle w:val="Zhlav"/>
    </w:pPr>
    <w:r>
      <w:rPr>
        <w:rFonts w:ascii="Arial" w:hAnsi="Arial" w:cs="Arial"/>
        <w:b/>
        <w:noProof/>
        <w:color w:val="3366FF"/>
      </w:rPr>
      <w:drawing>
        <wp:anchor distT="0" distB="0" distL="114300" distR="114300" simplePos="0" relativeHeight="251661312" behindDoc="0" locked="0" layoutInCell="1" allowOverlap="1" wp14:anchorId="53FA8CCA" wp14:editId="35F2FAB9">
          <wp:simplePos x="0" y="0"/>
          <wp:positionH relativeFrom="column">
            <wp:posOffset>4913630</wp:posOffset>
          </wp:positionH>
          <wp:positionV relativeFrom="paragraph">
            <wp:posOffset>-145415</wp:posOffset>
          </wp:positionV>
          <wp:extent cx="693420" cy="336854"/>
          <wp:effectExtent l="0" t="0" r="0" b="6350"/>
          <wp:wrapNone/>
          <wp:docPr id="1796690330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690330" name="Grafický objekt 17966903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336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14434471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B4C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106565"/>
    <w:rsid w:val="001115D4"/>
    <w:rsid w:val="00117535"/>
    <w:rsid w:val="00135137"/>
    <w:rsid w:val="00165697"/>
    <w:rsid w:val="001704A1"/>
    <w:rsid w:val="00174A6F"/>
    <w:rsid w:val="00211D24"/>
    <w:rsid w:val="0023690F"/>
    <w:rsid w:val="00260C35"/>
    <w:rsid w:val="002749EF"/>
    <w:rsid w:val="002B6755"/>
    <w:rsid w:val="002E7863"/>
    <w:rsid w:val="00302B62"/>
    <w:rsid w:val="00331076"/>
    <w:rsid w:val="00351DDA"/>
    <w:rsid w:val="003B23DB"/>
    <w:rsid w:val="003E4E8C"/>
    <w:rsid w:val="003F3B30"/>
    <w:rsid w:val="00446298"/>
    <w:rsid w:val="00455349"/>
    <w:rsid w:val="004A70A7"/>
    <w:rsid w:val="004D7A8D"/>
    <w:rsid w:val="004E36F2"/>
    <w:rsid w:val="004E4B1D"/>
    <w:rsid w:val="00566AB1"/>
    <w:rsid w:val="00583387"/>
    <w:rsid w:val="00586900"/>
    <w:rsid w:val="005A6FE2"/>
    <w:rsid w:val="005D7A9B"/>
    <w:rsid w:val="00647584"/>
    <w:rsid w:val="0068559F"/>
    <w:rsid w:val="00696C2F"/>
    <w:rsid w:val="006C580A"/>
    <w:rsid w:val="006E6251"/>
    <w:rsid w:val="00726F7F"/>
    <w:rsid w:val="00741AD1"/>
    <w:rsid w:val="0074625F"/>
    <w:rsid w:val="00756F8E"/>
    <w:rsid w:val="00765D31"/>
    <w:rsid w:val="007D1E1A"/>
    <w:rsid w:val="00806654"/>
    <w:rsid w:val="008A5B85"/>
    <w:rsid w:val="008C6FB6"/>
    <w:rsid w:val="008D2D37"/>
    <w:rsid w:val="00921708"/>
    <w:rsid w:val="00991E7D"/>
    <w:rsid w:val="009C302D"/>
    <w:rsid w:val="009D6026"/>
    <w:rsid w:val="009F2497"/>
    <w:rsid w:val="00A67891"/>
    <w:rsid w:val="00AC004D"/>
    <w:rsid w:val="00AD74BE"/>
    <w:rsid w:val="00AF5425"/>
    <w:rsid w:val="00B06B4C"/>
    <w:rsid w:val="00B2672F"/>
    <w:rsid w:val="00B33510"/>
    <w:rsid w:val="00BA3A50"/>
    <w:rsid w:val="00BA5D28"/>
    <w:rsid w:val="00BC1AA6"/>
    <w:rsid w:val="00C13769"/>
    <w:rsid w:val="00C443BB"/>
    <w:rsid w:val="00C566ED"/>
    <w:rsid w:val="00C66BDF"/>
    <w:rsid w:val="00C973FA"/>
    <w:rsid w:val="00C97923"/>
    <w:rsid w:val="00CC49CB"/>
    <w:rsid w:val="00D12F2F"/>
    <w:rsid w:val="00D45BB5"/>
    <w:rsid w:val="00D62762"/>
    <w:rsid w:val="00D65CEA"/>
    <w:rsid w:val="00DC4000"/>
    <w:rsid w:val="00DE4122"/>
    <w:rsid w:val="00E10F98"/>
    <w:rsid w:val="00E95273"/>
    <w:rsid w:val="00E959D9"/>
    <w:rsid w:val="00EC4BBC"/>
    <w:rsid w:val="00EF18AB"/>
    <w:rsid w:val="00F379D1"/>
    <w:rsid w:val="00F825A2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41A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mas-sokolovsk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-sokolovsko.eu/irop/smern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1023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Eva Slámová</cp:lastModifiedBy>
  <cp:revision>50</cp:revision>
  <dcterms:created xsi:type="dcterms:W3CDTF">2022-01-28T11:01:00Z</dcterms:created>
  <dcterms:modified xsi:type="dcterms:W3CDTF">2026-02-04T15:46:00Z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  <property fmtid="{D5CDD505-2E9C-101B-9397-08002B2CF9AE}" pid="3" name="GrammarlyDocumentId">
    <vt:lpwstr>7c60753a-d39a-4d9a-81b8-6ea2c516e077</vt:lpwstr>
  </property>
</Properties>
</file>